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3FC" w:rsidRPr="00FA3B78" w:rsidRDefault="009043FC" w:rsidP="009043FC">
      <w:pPr>
        <w:spacing w:after="0" w:line="240" w:lineRule="auto"/>
        <w:jc w:val="center"/>
        <w:rPr>
          <w:rFonts w:ascii="Times New Roman" w:eastAsia="Times New Roman" w:hAnsi="Times New Roman" w:cs="Times New Roman"/>
          <w:b/>
          <w:sz w:val="24"/>
          <w:szCs w:val="24"/>
        </w:rPr>
      </w:pPr>
      <w:r w:rsidRPr="00FA3B78">
        <w:rPr>
          <w:rFonts w:ascii="Times New Roman" w:eastAsia="Times New Roman" w:hAnsi="Times New Roman" w:cs="Times New Roman"/>
          <w:b/>
          <w:sz w:val="24"/>
          <w:szCs w:val="24"/>
        </w:rPr>
        <w:t>Sauk Valley Community College</w:t>
      </w:r>
    </w:p>
    <w:p w:rsidR="009043FC" w:rsidRPr="00FA3B78" w:rsidRDefault="009043FC" w:rsidP="009043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22</w:t>
      </w:r>
      <w:r w:rsidRPr="00E538CB">
        <w:rPr>
          <w:rFonts w:ascii="Times New Roman" w:eastAsia="Times New Roman" w:hAnsi="Times New Roman" w:cs="Times New Roman"/>
          <w:b/>
          <w:sz w:val="24"/>
          <w:szCs w:val="24"/>
        </w:rPr>
        <w:t>, 2019</w:t>
      </w:r>
    </w:p>
    <w:p w:rsidR="009043FC" w:rsidRPr="00FA3B78" w:rsidRDefault="009043FC" w:rsidP="009043FC">
      <w:pPr>
        <w:spacing w:after="0" w:line="240" w:lineRule="auto"/>
        <w:jc w:val="right"/>
        <w:rPr>
          <w:rFonts w:ascii="Times New Roman" w:eastAsia="Times New Roman" w:hAnsi="Times New Roman" w:cs="Times New Roman"/>
          <w:b/>
          <w:sz w:val="24"/>
          <w:szCs w:val="24"/>
          <w:u w:val="single"/>
        </w:rPr>
      </w:pPr>
    </w:p>
    <w:p w:rsidR="009043FC" w:rsidRPr="00FA3B78" w:rsidRDefault="009043FC" w:rsidP="009043FC">
      <w:pPr>
        <w:spacing w:after="0" w:line="240" w:lineRule="auto"/>
        <w:jc w:val="right"/>
        <w:rPr>
          <w:rFonts w:ascii="Times New Roman" w:eastAsia="Times New Roman" w:hAnsi="Times New Roman" w:cs="Times New Roman"/>
          <w:b/>
          <w:sz w:val="24"/>
          <w:szCs w:val="24"/>
          <w:u w:val="single"/>
        </w:rPr>
      </w:pPr>
    </w:p>
    <w:p w:rsidR="009043FC" w:rsidRPr="00FA3B78" w:rsidRDefault="009043FC" w:rsidP="009043F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Agenda Item 6</w:t>
      </w:r>
      <w:r w:rsidRPr="00FA3B78">
        <w:rPr>
          <w:rFonts w:ascii="Times New Roman" w:eastAsia="Times New Roman" w:hAnsi="Times New Roman" w:cs="Times New Roman"/>
          <w:b/>
          <w:sz w:val="24"/>
          <w:szCs w:val="24"/>
          <w:u w:val="single"/>
        </w:rPr>
        <w:t>.1.</w:t>
      </w:r>
      <w:r w:rsidRPr="00E538CB">
        <w:rPr>
          <w:rFonts w:ascii="Times New Roman" w:eastAsia="Times New Roman" w:hAnsi="Times New Roman" w:cs="Times New Roman"/>
          <w:b/>
          <w:sz w:val="24"/>
          <w:szCs w:val="24"/>
          <w:u w:val="single"/>
        </w:rPr>
        <w:t>3</w:t>
      </w:r>
      <w:r w:rsidRPr="00FA3B78">
        <w:rPr>
          <w:rFonts w:ascii="Times New Roman" w:eastAsia="Times New Roman" w:hAnsi="Times New Roman" w:cs="Times New Roman"/>
          <w:b/>
          <w:sz w:val="24"/>
          <w:szCs w:val="24"/>
          <w:u w:val="single"/>
        </w:rPr>
        <w:t xml:space="preserve"> </w:t>
      </w:r>
    </w:p>
    <w:p w:rsidR="009043FC" w:rsidRPr="00FA3B78" w:rsidRDefault="009043FC" w:rsidP="009043FC">
      <w:pPr>
        <w:spacing w:after="0" w:line="240" w:lineRule="auto"/>
        <w:rPr>
          <w:rFonts w:ascii="Times New Roman" w:eastAsia="Times New Roman" w:hAnsi="Times New Roman" w:cs="Times New Roman"/>
          <w:sz w:val="24"/>
          <w:szCs w:val="24"/>
        </w:rPr>
      </w:pPr>
    </w:p>
    <w:p w:rsidR="009043FC" w:rsidRPr="000A01BF" w:rsidRDefault="009043FC" w:rsidP="009043FC">
      <w:pPr>
        <w:spacing w:after="0" w:line="240" w:lineRule="auto"/>
        <w:ind w:left="2160" w:hanging="2160"/>
        <w:rPr>
          <w:rFonts w:ascii="Times New Roman" w:hAnsi="Times New Roman" w:cs="Times New Roman"/>
          <w:b/>
          <w:sz w:val="24"/>
          <w:szCs w:val="24"/>
        </w:rPr>
      </w:pPr>
      <w:r w:rsidRPr="000A01BF">
        <w:rPr>
          <w:rFonts w:ascii="Times New Roman" w:eastAsia="Times New Roman" w:hAnsi="Times New Roman" w:cs="Times New Roman"/>
          <w:b/>
          <w:sz w:val="24"/>
          <w:szCs w:val="24"/>
        </w:rPr>
        <w:t>Topic:</w:t>
      </w:r>
      <w:r w:rsidRPr="000A01BF">
        <w:rPr>
          <w:rFonts w:ascii="Times New Roman" w:eastAsia="Times New Roman" w:hAnsi="Times New Roman" w:cs="Times New Roman"/>
          <w:b/>
          <w:sz w:val="24"/>
          <w:szCs w:val="24"/>
        </w:rPr>
        <w:tab/>
        <w:t>Counseling and Food Insecurity</w:t>
      </w:r>
    </w:p>
    <w:p w:rsidR="009043FC" w:rsidRPr="000A01BF" w:rsidRDefault="009043FC" w:rsidP="009043FC">
      <w:pPr>
        <w:spacing w:after="0" w:line="240" w:lineRule="auto"/>
        <w:ind w:left="2160" w:hanging="2160"/>
        <w:rPr>
          <w:rFonts w:ascii="Times New Roman" w:eastAsia="Times New Roman" w:hAnsi="Times New Roman" w:cs="Times New Roman"/>
          <w:b/>
          <w:bCs/>
          <w:color w:val="000000"/>
          <w:sz w:val="24"/>
          <w:szCs w:val="24"/>
        </w:rPr>
      </w:pPr>
    </w:p>
    <w:p w:rsidR="009043FC" w:rsidRPr="000A01BF" w:rsidRDefault="009043FC" w:rsidP="009043FC">
      <w:pPr>
        <w:spacing w:after="0" w:line="240" w:lineRule="auto"/>
        <w:ind w:left="2160" w:hanging="2160"/>
        <w:rPr>
          <w:rFonts w:ascii="Times New Roman" w:eastAsia="Times New Roman" w:hAnsi="Times New Roman" w:cs="Times New Roman"/>
          <w:b/>
          <w:bCs/>
          <w:color w:val="000000"/>
          <w:sz w:val="24"/>
          <w:szCs w:val="24"/>
        </w:rPr>
      </w:pPr>
      <w:r w:rsidRPr="000A01BF">
        <w:rPr>
          <w:rFonts w:ascii="Times New Roman" w:eastAsia="Times New Roman" w:hAnsi="Times New Roman" w:cs="Times New Roman"/>
          <w:b/>
          <w:sz w:val="24"/>
          <w:szCs w:val="24"/>
        </w:rPr>
        <w:t>College Health</w:t>
      </w:r>
      <w:r w:rsidRPr="000A01BF">
        <w:rPr>
          <w:rFonts w:ascii="Times New Roman" w:eastAsia="Times New Roman" w:hAnsi="Times New Roman" w:cs="Times New Roman"/>
          <w:b/>
          <w:sz w:val="24"/>
          <w:szCs w:val="24"/>
        </w:rPr>
        <w:tab/>
        <w:t xml:space="preserve">Metric 2 – </w:t>
      </w:r>
      <w:r w:rsidRPr="000A01BF">
        <w:rPr>
          <w:rFonts w:ascii="Times New Roman" w:eastAsia="Times New Roman" w:hAnsi="Times New Roman" w:cs="Times New Roman"/>
          <w:b/>
          <w:bCs/>
          <w:color w:val="000000"/>
          <w:sz w:val="24"/>
          <w:szCs w:val="24"/>
        </w:rPr>
        <w:t>The College provides quality, supportive services to students.</w:t>
      </w:r>
    </w:p>
    <w:p w:rsidR="009043FC" w:rsidRPr="000A01BF" w:rsidRDefault="009043FC" w:rsidP="009043FC">
      <w:pPr>
        <w:spacing w:after="0" w:line="240" w:lineRule="auto"/>
        <w:ind w:left="2160" w:hanging="2160"/>
        <w:rPr>
          <w:rFonts w:ascii="Times New Roman" w:eastAsia="Times New Roman" w:hAnsi="Times New Roman" w:cs="Times New Roman"/>
          <w:b/>
          <w:bCs/>
          <w:color w:val="000000"/>
          <w:sz w:val="24"/>
          <w:szCs w:val="24"/>
        </w:rPr>
      </w:pPr>
    </w:p>
    <w:p w:rsidR="009043FC" w:rsidRPr="00653878" w:rsidRDefault="009043FC" w:rsidP="009043FC">
      <w:pPr>
        <w:spacing w:after="0" w:line="240" w:lineRule="auto"/>
        <w:ind w:left="2160" w:hanging="2160"/>
        <w:rPr>
          <w:rFonts w:ascii="Times New Roman" w:eastAsia="Times New Roman" w:hAnsi="Times New Roman" w:cs="Times New Roman"/>
          <w:b/>
          <w:bCs/>
          <w:color w:val="000000"/>
          <w:sz w:val="24"/>
          <w:szCs w:val="24"/>
        </w:rPr>
      </w:pPr>
      <w:r w:rsidRPr="000A01BF">
        <w:rPr>
          <w:rFonts w:ascii="Times New Roman" w:eastAsia="Times New Roman" w:hAnsi="Times New Roman" w:cs="Times New Roman"/>
          <w:b/>
          <w:sz w:val="24"/>
          <w:szCs w:val="24"/>
        </w:rPr>
        <w:t>Presented By:</w:t>
      </w:r>
      <w:r w:rsidRPr="000A01BF">
        <w:rPr>
          <w:rFonts w:ascii="Times New Roman" w:eastAsia="Times New Roman" w:hAnsi="Times New Roman" w:cs="Times New Roman"/>
          <w:b/>
          <w:sz w:val="24"/>
          <w:szCs w:val="24"/>
        </w:rPr>
        <w:tab/>
        <w:t xml:space="preserve">Dr. David </w:t>
      </w:r>
      <w:proofErr w:type="spellStart"/>
      <w:r w:rsidRPr="000A01BF">
        <w:rPr>
          <w:rFonts w:ascii="Times New Roman" w:eastAsia="Times New Roman" w:hAnsi="Times New Roman" w:cs="Times New Roman"/>
          <w:b/>
          <w:sz w:val="24"/>
          <w:szCs w:val="24"/>
        </w:rPr>
        <w:t>Hellmich</w:t>
      </w:r>
      <w:proofErr w:type="spellEnd"/>
      <w:r w:rsidRPr="000A01BF">
        <w:rPr>
          <w:rFonts w:ascii="Times New Roman" w:eastAsia="Times New Roman" w:hAnsi="Times New Roman" w:cs="Times New Roman"/>
          <w:b/>
          <w:sz w:val="24"/>
          <w:szCs w:val="24"/>
        </w:rPr>
        <w:t xml:space="preserve"> and Dr. Steve Nunez</w:t>
      </w:r>
    </w:p>
    <w:p w:rsidR="009043FC" w:rsidRPr="00653878" w:rsidRDefault="009043FC" w:rsidP="009043FC">
      <w:pPr>
        <w:spacing w:after="0" w:line="240" w:lineRule="auto"/>
        <w:rPr>
          <w:rFonts w:ascii="Times New Roman" w:eastAsia="Times New Roman" w:hAnsi="Times New Roman" w:cs="Times New Roman"/>
          <w:b/>
          <w:sz w:val="24"/>
          <w:szCs w:val="24"/>
        </w:rPr>
      </w:pPr>
    </w:p>
    <w:p w:rsidR="009043FC" w:rsidRPr="00653878" w:rsidRDefault="009043FC" w:rsidP="009043FC">
      <w:pPr>
        <w:spacing w:after="0" w:line="240" w:lineRule="auto"/>
        <w:rPr>
          <w:rFonts w:ascii="Times New Roman" w:eastAsia="Times New Roman" w:hAnsi="Times New Roman" w:cs="Times New Roman"/>
          <w:b/>
          <w:sz w:val="24"/>
          <w:szCs w:val="24"/>
        </w:rPr>
      </w:pPr>
      <w:r w:rsidRPr="00653878">
        <w:rPr>
          <w:rFonts w:ascii="Times New Roman" w:eastAsia="Times New Roman" w:hAnsi="Times New Roman" w:cs="Times New Roman"/>
          <w:b/>
          <w:sz w:val="24"/>
          <w:szCs w:val="24"/>
        </w:rPr>
        <w:t>Presentation:</w:t>
      </w:r>
    </w:p>
    <w:p w:rsidR="009043FC" w:rsidRPr="00DA42F2" w:rsidRDefault="009043FC" w:rsidP="009043FC">
      <w:pPr>
        <w:spacing w:after="0" w:line="240" w:lineRule="auto"/>
        <w:ind w:firstLine="720"/>
        <w:rPr>
          <w:rFonts w:ascii="Times New Roman" w:eastAsia="Times New Roman" w:hAnsi="Times New Roman" w:cs="Times New Roman"/>
          <w:sz w:val="24"/>
          <w:szCs w:val="24"/>
        </w:rPr>
      </w:pPr>
      <w:r w:rsidRPr="00DA42F2">
        <w:rPr>
          <w:rFonts w:ascii="Times New Roman" w:eastAsia="Times New Roman" w:hAnsi="Times New Roman" w:cs="Times New Roman"/>
          <w:sz w:val="24"/>
          <w:szCs w:val="24"/>
        </w:rPr>
        <w:t>Sauk is committed to providing no-cost clinical mental health counseling, emergency crisis counseling, and community resource referrals for students on a temporary basis.  According to research by the Wisconsin Hope Lab, nearly half of community college students show symptoms related to one or more mental health conditions with depression and anxiety being most prevalent.  Consistent with the national data, the majority of students who are referred to Sauk counseling services are diagnosed with depression and/or anxiety while others may be diagnosed with PTSD, social anxiety, eating disorders, substance use disorders, schizophrenia, borderline personality disorder, and dissociative identity disorder.  Additionally, students encountering food insecurity are at a significantly higher risk of suffering mental health challenges, particularly anxiety and depression.</w:t>
      </w:r>
    </w:p>
    <w:p w:rsidR="008D17FE" w:rsidRPr="009043FC" w:rsidRDefault="008D17FE" w:rsidP="009043FC">
      <w:pPr>
        <w:spacing w:after="0" w:line="240" w:lineRule="auto"/>
        <w:rPr>
          <w:rFonts w:ascii="Times New Roman" w:eastAsia="Times New Roman" w:hAnsi="Times New Roman" w:cs="Times New Roman"/>
          <w:b/>
          <w:sz w:val="24"/>
          <w:szCs w:val="24"/>
        </w:rPr>
      </w:pPr>
      <w:bookmarkStart w:id="0" w:name="_GoBack"/>
      <w:bookmarkEnd w:id="0"/>
    </w:p>
    <w:sectPr w:rsidR="008D17FE" w:rsidRPr="00904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FC"/>
    <w:rsid w:val="008D17FE"/>
    <w:rsid w:val="0090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8167"/>
  <w15:chartTrackingRefBased/>
  <w15:docId w15:val="{13875793-D7AB-4CCA-BDFA-F1E70F54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EmmaLea Bittner</cp:lastModifiedBy>
  <cp:revision>1</cp:revision>
  <dcterms:created xsi:type="dcterms:W3CDTF">2019-04-18T19:42:00Z</dcterms:created>
  <dcterms:modified xsi:type="dcterms:W3CDTF">2019-04-18T19:43:00Z</dcterms:modified>
</cp:coreProperties>
</file>