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78F" w:rsidRPr="00BB77CD" w:rsidRDefault="0099178F" w:rsidP="009917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7CD">
        <w:rPr>
          <w:rFonts w:ascii="Times New Roman" w:hAnsi="Times New Roman" w:cs="Times New Roman"/>
          <w:b/>
          <w:sz w:val="24"/>
          <w:szCs w:val="24"/>
        </w:rPr>
        <w:t>Sauk Valley Community College</w:t>
      </w:r>
    </w:p>
    <w:p w:rsidR="0099178F" w:rsidRPr="00BB77CD" w:rsidRDefault="0099178F" w:rsidP="009917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7CD">
        <w:rPr>
          <w:rFonts w:ascii="Times New Roman" w:hAnsi="Times New Roman" w:cs="Times New Roman"/>
          <w:b/>
          <w:sz w:val="24"/>
          <w:szCs w:val="24"/>
        </w:rPr>
        <w:t>March 28, 2016</w:t>
      </w:r>
    </w:p>
    <w:p w:rsidR="0099178F" w:rsidRPr="00BB77CD" w:rsidRDefault="0099178F" w:rsidP="009917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78F" w:rsidRPr="00BB77CD" w:rsidRDefault="0099178F" w:rsidP="0099178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77CD">
        <w:rPr>
          <w:rFonts w:ascii="Times New Roman" w:hAnsi="Times New Roman" w:cs="Times New Roman"/>
          <w:sz w:val="24"/>
          <w:szCs w:val="24"/>
        </w:rPr>
        <w:tab/>
      </w:r>
      <w:r w:rsidRPr="00BB77CD">
        <w:rPr>
          <w:rFonts w:ascii="Times New Roman" w:hAnsi="Times New Roman" w:cs="Times New Roman"/>
          <w:sz w:val="24"/>
          <w:szCs w:val="24"/>
        </w:rPr>
        <w:tab/>
      </w:r>
      <w:r w:rsidRPr="00BB77CD">
        <w:rPr>
          <w:rFonts w:ascii="Times New Roman" w:hAnsi="Times New Roman" w:cs="Times New Roman"/>
          <w:sz w:val="24"/>
          <w:szCs w:val="24"/>
        </w:rPr>
        <w:tab/>
      </w:r>
      <w:r w:rsidRPr="00BB77CD">
        <w:rPr>
          <w:rFonts w:ascii="Times New Roman" w:hAnsi="Times New Roman" w:cs="Times New Roman"/>
          <w:sz w:val="24"/>
          <w:szCs w:val="24"/>
        </w:rPr>
        <w:tab/>
      </w:r>
      <w:r w:rsidRPr="00BB77CD">
        <w:rPr>
          <w:rFonts w:ascii="Times New Roman" w:hAnsi="Times New Roman" w:cs="Times New Roman"/>
          <w:sz w:val="24"/>
          <w:szCs w:val="24"/>
        </w:rPr>
        <w:tab/>
      </w:r>
      <w:r w:rsidRPr="00BB77CD">
        <w:rPr>
          <w:rFonts w:ascii="Times New Roman" w:hAnsi="Times New Roman" w:cs="Times New Roman"/>
          <w:sz w:val="24"/>
          <w:szCs w:val="24"/>
        </w:rPr>
        <w:tab/>
      </w:r>
      <w:r w:rsidRPr="00BB77CD">
        <w:rPr>
          <w:rFonts w:ascii="Times New Roman" w:hAnsi="Times New Roman" w:cs="Times New Roman"/>
          <w:sz w:val="24"/>
          <w:szCs w:val="24"/>
        </w:rPr>
        <w:tab/>
      </w:r>
      <w:r w:rsidRPr="00BB77CD">
        <w:rPr>
          <w:rFonts w:ascii="Times New Roman" w:hAnsi="Times New Roman" w:cs="Times New Roman"/>
          <w:sz w:val="24"/>
          <w:szCs w:val="24"/>
        </w:rPr>
        <w:tab/>
      </w:r>
      <w:r w:rsidRPr="00BB77CD">
        <w:rPr>
          <w:rFonts w:ascii="Times New Roman" w:hAnsi="Times New Roman" w:cs="Times New Roman"/>
          <w:sz w:val="24"/>
          <w:szCs w:val="24"/>
        </w:rPr>
        <w:tab/>
      </w:r>
      <w:r w:rsidRPr="00BB77CD">
        <w:rPr>
          <w:rFonts w:ascii="Times New Roman" w:hAnsi="Times New Roman" w:cs="Times New Roman"/>
          <w:sz w:val="24"/>
          <w:szCs w:val="24"/>
        </w:rPr>
        <w:tab/>
      </w:r>
      <w:r w:rsidRPr="00BB77CD">
        <w:rPr>
          <w:rFonts w:ascii="Times New Roman" w:hAnsi="Times New Roman" w:cs="Times New Roman"/>
          <w:b/>
          <w:sz w:val="24"/>
          <w:szCs w:val="24"/>
          <w:u w:val="single"/>
        </w:rPr>
        <w:t xml:space="preserve">Action Item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4.1</w:t>
      </w:r>
    </w:p>
    <w:p w:rsidR="0099178F" w:rsidRDefault="0099178F" w:rsidP="009917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178F" w:rsidRDefault="0099178F" w:rsidP="009917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9178F" w:rsidRDefault="0099178F" w:rsidP="0099178F">
      <w:pPr>
        <w:spacing w:after="0"/>
        <w:ind w:left="2160" w:hanging="2160"/>
        <w:rPr>
          <w:rFonts w:ascii="Times New Roman" w:hAnsi="Times New Roman" w:cs="Times New Roman"/>
          <w:b/>
          <w:sz w:val="24"/>
          <w:szCs w:val="24"/>
        </w:rPr>
      </w:pPr>
      <w:r w:rsidRPr="00BB77CD">
        <w:rPr>
          <w:rFonts w:ascii="Times New Roman" w:hAnsi="Times New Roman" w:cs="Times New Roman"/>
          <w:b/>
          <w:sz w:val="24"/>
          <w:szCs w:val="24"/>
        </w:rPr>
        <w:t xml:space="preserve">Topic: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B77CD">
        <w:rPr>
          <w:rFonts w:ascii="Times New Roman" w:hAnsi="Times New Roman" w:cs="Times New Roman"/>
          <w:b/>
          <w:sz w:val="24"/>
          <w:szCs w:val="24"/>
        </w:rPr>
        <w:t>Founder’s Recognition Wall</w:t>
      </w:r>
    </w:p>
    <w:p w:rsidR="0099178F" w:rsidRDefault="0099178F" w:rsidP="0099178F">
      <w:pPr>
        <w:spacing w:after="0"/>
        <w:ind w:left="2160" w:hanging="2160"/>
        <w:rPr>
          <w:rFonts w:ascii="Times New Roman" w:hAnsi="Times New Roman" w:cs="Times New Roman"/>
          <w:b/>
          <w:sz w:val="24"/>
          <w:szCs w:val="24"/>
        </w:rPr>
      </w:pPr>
    </w:p>
    <w:p w:rsidR="0099178F" w:rsidRDefault="0099178F" w:rsidP="0099178F">
      <w:pPr>
        <w:spacing w:after="0"/>
        <w:ind w:left="2160" w:hanging="2160"/>
        <w:rPr>
          <w:rFonts w:ascii="Times New Roman" w:hAnsi="Times New Roman" w:cs="Times New Roman"/>
          <w:b/>
          <w:sz w:val="24"/>
          <w:szCs w:val="24"/>
        </w:rPr>
      </w:pPr>
      <w:r w:rsidRPr="00BB77CD">
        <w:rPr>
          <w:rFonts w:ascii="Times New Roman" w:hAnsi="Times New Roman" w:cs="Times New Roman"/>
          <w:b/>
          <w:sz w:val="24"/>
          <w:szCs w:val="24"/>
        </w:rPr>
        <w:t>Strategic Direction: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B77CD">
        <w:rPr>
          <w:rFonts w:ascii="Times New Roman" w:hAnsi="Times New Roman" w:cs="Times New Roman"/>
          <w:b/>
          <w:sz w:val="24"/>
          <w:szCs w:val="24"/>
        </w:rPr>
        <w:t>Enhance the reputation of the College as a quality institution of higher education</w:t>
      </w:r>
    </w:p>
    <w:p w:rsidR="0099178F" w:rsidRDefault="0099178F" w:rsidP="0099178F">
      <w:pPr>
        <w:spacing w:after="0"/>
        <w:ind w:left="2160" w:hanging="2160"/>
        <w:rPr>
          <w:rFonts w:ascii="Times New Roman" w:hAnsi="Times New Roman" w:cs="Times New Roman"/>
          <w:b/>
          <w:sz w:val="24"/>
          <w:szCs w:val="24"/>
        </w:rPr>
      </w:pPr>
    </w:p>
    <w:p w:rsidR="0099178F" w:rsidRPr="00BB77CD" w:rsidRDefault="0099178F" w:rsidP="0099178F">
      <w:pPr>
        <w:spacing w:after="0"/>
        <w:ind w:left="2160" w:hanging="2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Presented B</w:t>
      </w:r>
      <w:r w:rsidRPr="00BB77CD">
        <w:rPr>
          <w:rFonts w:ascii="Times New Roman" w:hAnsi="Times New Roman" w:cs="Times New Roman"/>
          <w:b/>
          <w:sz w:val="24"/>
          <w:szCs w:val="24"/>
        </w:rPr>
        <w:t xml:space="preserve">y: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B77CD">
        <w:rPr>
          <w:rFonts w:ascii="Times New Roman" w:hAnsi="Times New Roman" w:cs="Times New Roman"/>
          <w:b/>
          <w:sz w:val="24"/>
          <w:szCs w:val="24"/>
        </w:rPr>
        <w:t xml:space="preserve">Dr. David </w:t>
      </w:r>
      <w:proofErr w:type="spellStart"/>
      <w:r w:rsidRPr="00BB77CD">
        <w:rPr>
          <w:rFonts w:ascii="Times New Roman" w:hAnsi="Times New Roman" w:cs="Times New Roman"/>
          <w:b/>
          <w:sz w:val="24"/>
          <w:szCs w:val="24"/>
        </w:rPr>
        <w:t>Hellmich</w:t>
      </w:r>
      <w:proofErr w:type="spellEnd"/>
      <w:r w:rsidRPr="00BB77CD">
        <w:rPr>
          <w:rFonts w:ascii="Times New Roman" w:hAnsi="Times New Roman" w:cs="Times New Roman"/>
          <w:b/>
          <w:sz w:val="24"/>
          <w:szCs w:val="24"/>
        </w:rPr>
        <w:t xml:space="preserve"> and Dr. Steve Nunez</w:t>
      </w:r>
    </w:p>
    <w:p w:rsidR="0099178F" w:rsidRDefault="0099178F" w:rsidP="009917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9178F" w:rsidRPr="00BB77CD" w:rsidRDefault="0099178F" w:rsidP="009917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B77CD">
        <w:rPr>
          <w:rFonts w:ascii="Times New Roman" w:hAnsi="Times New Roman" w:cs="Times New Roman"/>
          <w:b/>
          <w:sz w:val="24"/>
          <w:szCs w:val="24"/>
        </w:rPr>
        <w:t>Presentation:</w:t>
      </w:r>
    </w:p>
    <w:p w:rsidR="0099178F" w:rsidRPr="00F370C8" w:rsidRDefault="0099178F" w:rsidP="009917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370C8">
        <w:rPr>
          <w:rFonts w:ascii="Times New Roman" w:hAnsi="Times New Roman" w:cs="Times New Roman"/>
          <w:sz w:val="24"/>
          <w:szCs w:val="24"/>
        </w:rPr>
        <w:t xml:space="preserve">In July, 2015 the College dedicated </w:t>
      </w:r>
      <w:r>
        <w:rPr>
          <w:rFonts w:ascii="Times New Roman" w:hAnsi="Times New Roman" w:cs="Times New Roman"/>
          <w:sz w:val="24"/>
          <w:szCs w:val="24"/>
        </w:rPr>
        <w:t>what was formerly known as the East Mall</w:t>
      </w:r>
      <w:r w:rsidRPr="00F370C8">
        <w:rPr>
          <w:rFonts w:ascii="Times New Roman" w:hAnsi="Times New Roman" w:cs="Times New Roman"/>
          <w:sz w:val="24"/>
          <w:szCs w:val="24"/>
        </w:rPr>
        <w:t xml:space="preserve"> to Peter W. Dillon.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0C8">
        <w:rPr>
          <w:rFonts w:ascii="Times New Roman" w:hAnsi="Times New Roman" w:cs="Times New Roman"/>
          <w:sz w:val="24"/>
          <w:szCs w:val="24"/>
        </w:rPr>
        <w:t xml:space="preserve">The Mall was renamed the Dillon Mall in his honor.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0C8">
        <w:rPr>
          <w:rFonts w:ascii="Times New Roman" w:hAnsi="Times New Roman" w:cs="Times New Roman"/>
          <w:sz w:val="24"/>
          <w:szCs w:val="24"/>
        </w:rPr>
        <w:t xml:space="preserve">In pursuant to his and the Board of Trustees’ request, the College hired </w:t>
      </w:r>
      <w:proofErr w:type="spellStart"/>
      <w:r w:rsidRPr="00F370C8">
        <w:rPr>
          <w:rFonts w:ascii="Times New Roman" w:hAnsi="Times New Roman" w:cs="Times New Roman"/>
          <w:sz w:val="24"/>
          <w:szCs w:val="24"/>
        </w:rPr>
        <w:t>Innerface</w:t>
      </w:r>
      <w:proofErr w:type="spellEnd"/>
      <w:r w:rsidRPr="00F370C8">
        <w:rPr>
          <w:rFonts w:ascii="Times New Roman" w:hAnsi="Times New Roman" w:cs="Times New Roman"/>
          <w:sz w:val="24"/>
          <w:szCs w:val="24"/>
        </w:rPr>
        <w:t xml:space="preserve"> Architectural Signage, Inc. to design a recognition display to honor all seven of the founding Board members.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0C8">
        <w:rPr>
          <w:rFonts w:ascii="Times New Roman" w:hAnsi="Times New Roman" w:cs="Times New Roman"/>
          <w:sz w:val="24"/>
          <w:szCs w:val="24"/>
        </w:rPr>
        <w:t xml:space="preserve">The proposed recognition display was developed through the creative efforts of </w:t>
      </w:r>
      <w:proofErr w:type="spellStart"/>
      <w:r w:rsidRPr="00F370C8">
        <w:rPr>
          <w:rFonts w:ascii="Times New Roman" w:hAnsi="Times New Roman" w:cs="Times New Roman"/>
          <w:sz w:val="24"/>
          <w:szCs w:val="24"/>
        </w:rPr>
        <w:t>Innerface</w:t>
      </w:r>
      <w:proofErr w:type="spellEnd"/>
      <w:r w:rsidRPr="00F370C8">
        <w:rPr>
          <w:rFonts w:ascii="Times New Roman" w:hAnsi="Times New Roman" w:cs="Times New Roman"/>
          <w:sz w:val="24"/>
          <w:szCs w:val="24"/>
        </w:rPr>
        <w:t xml:space="preserve"> and College staff. The display will be attached to the west facing brick wall of the Dillon Mall.</w:t>
      </w:r>
    </w:p>
    <w:p w:rsidR="0099178F" w:rsidRPr="00F370C8" w:rsidRDefault="0099178F" w:rsidP="009917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178F" w:rsidRPr="00BB77CD" w:rsidRDefault="0099178F" w:rsidP="009917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B77CD">
        <w:rPr>
          <w:rFonts w:ascii="Times New Roman" w:hAnsi="Times New Roman" w:cs="Times New Roman"/>
          <w:b/>
          <w:sz w:val="24"/>
          <w:szCs w:val="24"/>
        </w:rPr>
        <w:t>Recommendation:</w:t>
      </w:r>
    </w:p>
    <w:p w:rsidR="0099178F" w:rsidRDefault="0099178F" w:rsidP="009917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370C8">
        <w:rPr>
          <w:rFonts w:ascii="Times New Roman" w:hAnsi="Times New Roman" w:cs="Times New Roman"/>
          <w:sz w:val="24"/>
          <w:szCs w:val="24"/>
        </w:rPr>
        <w:t>The administration recommends that the Board of Trustees approve the proposed recognition display in order for the display to be placed on bid as per Board policy.</w:t>
      </w:r>
    </w:p>
    <w:p w:rsidR="008225C9" w:rsidRPr="0099178F" w:rsidRDefault="0099178F" w:rsidP="0099178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225C9" w:rsidRPr="009917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8F"/>
    <w:rsid w:val="00254E05"/>
    <w:rsid w:val="008D5E6E"/>
    <w:rsid w:val="0099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0665E3-A7B8-49ED-BB3B-9C3EF0F24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7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SVCC</Company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dana.j.chacon</dc:creator>
  <cp:keywords/>
  <dc:description/>
  <cp:lastModifiedBy>dana.j.chacon</cp:lastModifiedBy>
  <cp:revision>1</cp:revision>
  <dcterms:created xsi:type="dcterms:W3CDTF">2016-03-24T14:48:00Z</dcterms:created>
  <dcterms:modified xsi:type="dcterms:W3CDTF">2016-03-24T14:48:00Z</dcterms:modified>
</cp:coreProperties>
</file>