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FD" w:rsidRPr="00107A2F" w:rsidRDefault="001631FD" w:rsidP="001631FD">
      <w:pPr>
        <w:jc w:val="center"/>
        <w:rPr>
          <w:rFonts w:eastAsia="Calibri"/>
          <w:b/>
        </w:rPr>
      </w:pPr>
      <w:r w:rsidRPr="00107A2F">
        <w:rPr>
          <w:rFonts w:eastAsia="Calibri"/>
          <w:b/>
        </w:rPr>
        <w:t>Sauk Valley Community College</w:t>
      </w:r>
    </w:p>
    <w:p w:rsidR="001631FD" w:rsidRPr="00107A2F" w:rsidRDefault="001631FD" w:rsidP="001631FD">
      <w:pPr>
        <w:jc w:val="center"/>
        <w:rPr>
          <w:rFonts w:eastAsia="Calibri"/>
          <w:b/>
        </w:rPr>
      </w:pPr>
      <w:r w:rsidRPr="00107A2F">
        <w:rPr>
          <w:rFonts w:eastAsia="Calibri"/>
          <w:b/>
        </w:rPr>
        <w:t>October 24, 2016</w:t>
      </w:r>
    </w:p>
    <w:p w:rsidR="001631FD" w:rsidRPr="00AA0C30" w:rsidRDefault="001631FD" w:rsidP="001631FD">
      <w:pPr>
        <w:jc w:val="center"/>
        <w:rPr>
          <w:b/>
        </w:rPr>
      </w:pPr>
    </w:p>
    <w:p w:rsidR="001631FD" w:rsidRPr="00AA0C30" w:rsidRDefault="001631FD" w:rsidP="001631FD">
      <w:pPr>
        <w:jc w:val="center"/>
        <w:rPr>
          <w:b/>
        </w:rPr>
      </w:pPr>
    </w:p>
    <w:p w:rsidR="001631FD" w:rsidRPr="00AA0C30" w:rsidRDefault="001631FD" w:rsidP="001631FD">
      <w:pPr>
        <w:jc w:val="right"/>
      </w:pPr>
      <w:r>
        <w:rPr>
          <w:b/>
          <w:u w:val="single"/>
        </w:rPr>
        <w:t>Agenda Item 4.6</w:t>
      </w:r>
      <w:r w:rsidRPr="00AA0C30">
        <w:rPr>
          <w:b/>
          <w:u w:val="single"/>
        </w:rPr>
        <w:t xml:space="preserve"> </w:t>
      </w:r>
    </w:p>
    <w:p w:rsidR="001631FD" w:rsidRPr="00AA0C30" w:rsidRDefault="001631FD" w:rsidP="001631FD"/>
    <w:p w:rsidR="001631FD" w:rsidRPr="00AA0C30" w:rsidRDefault="001631FD" w:rsidP="001631FD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2016 Audited Financial Statements</w:t>
      </w:r>
    </w:p>
    <w:p w:rsidR="001631FD" w:rsidRPr="00AA0C30" w:rsidRDefault="001631FD" w:rsidP="001631FD">
      <w:pPr>
        <w:ind w:left="2250" w:hanging="2250"/>
        <w:rPr>
          <w:b/>
        </w:rPr>
      </w:pPr>
    </w:p>
    <w:p w:rsidR="001631FD" w:rsidRDefault="001631FD" w:rsidP="001631FD">
      <w:pPr>
        <w:ind w:left="2160" w:hanging="2160"/>
        <w:rPr>
          <w:b/>
        </w:rPr>
      </w:pPr>
      <w:r w:rsidRPr="00AA0C30">
        <w:rPr>
          <w:b/>
        </w:rPr>
        <w:t>Strategic Direction:</w:t>
      </w:r>
      <w:r w:rsidRPr="00AA0C30">
        <w:rPr>
          <w:b/>
        </w:rPr>
        <w:tab/>
      </w:r>
      <w:r w:rsidRPr="00212C69">
        <w:rPr>
          <w:b/>
        </w:rPr>
        <w:t>Goal 3, Objective 3 – Improve the efficiency of College operations</w:t>
      </w:r>
    </w:p>
    <w:p w:rsidR="001631FD" w:rsidRDefault="001631FD" w:rsidP="001631FD">
      <w:pPr>
        <w:ind w:left="2160" w:hanging="2160"/>
        <w:rPr>
          <w:b/>
        </w:rPr>
      </w:pPr>
    </w:p>
    <w:p w:rsidR="001631FD" w:rsidRPr="00AA0C30" w:rsidRDefault="001631FD" w:rsidP="001631FD">
      <w:pPr>
        <w:ind w:left="2160" w:hanging="2160"/>
        <w:rPr>
          <w:b/>
        </w:rPr>
      </w:pPr>
      <w:r w:rsidRPr="00AA0C30">
        <w:rPr>
          <w:b/>
        </w:rPr>
        <w:t xml:space="preserve">Presented </w:t>
      </w:r>
      <w:proofErr w:type="gramStart"/>
      <w:r w:rsidRPr="00AA0C30">
        <w:rPr>
          <w:b/>
        </w:rPr>
        <w:t>By</w:t>
      </w:r>
      <w:proofErr w:type="gramEnd"/>
      <w:r w:rsidRPr="00AA0C30">
        <w:rPr>
          <w:b/>
        </w:rPr>
        <w:t>:</w:t>
      </w:r>
      <w:r w:rsidRPr="00AA0C30">
        <w:rPr>
          <w:b/>
        </w:rPr>
        <w:tab/>
      </w:r>
      <w:r w:rsidRPr="00A06E7B">
        <w:rPr>
          <w:b/>
        </w:rPr>
        <w:t xml:space="preserve">Dr. David </w:t>
      </w:r>
      <w:proofErr w:type="spellStart"/>
      <w:r w:rsidRPr="00A06E7B">
        <w:rPr>
          <w:b/>
        </w:rPr>
        <w:t>Hellmich</w:t>
      </w:r>
      <w:proofErr w:type="spellEnd"/>
      <w:r w:rsidRPr="00A06E7B">
        <w:rPr>
          <w:b/>
        </w:rPr>
        <w:t xml:space="preserve"> </w:t>
      </w:r>
      <w:r>
        <w:rPr>
          <w:b/>
        </w:rPr>
        <w:t>and Melissa Dye</w:t>
      </w:r>
      <w:r w:rsidRPr="00A06E7B">
        <w:rPr>
          <w:b/>
        </w:rPr>
        <w:t xml:space="preserve"> </w:t>
      </w:r>
    </w:p>
    <w:p w:rsidR="001631FD" w:rsidRPr="00AA0C30" w:rsidRDefault="001631FD" w:rsidP="001631FD">
      <w:pPr>
        <w:rPr>
          <w:b/>
        </w:rPr>
      </w:pPr>
    </w:p>
    <w:p w:rsidR="001631FD" w:rsidRPr="00AA0C30" w:rsidRDefault="001631FD" w:rsidP="001631FD">
      <w:pPr>
        <w:rPr>
          <w:b/>
        </w:rPr>
      </w:pPr>
      <w:r w:rsidRPr="00AA0C30">
        <w:rPr>
          <w:b/>
        </w:rPr>
        <w:t>Presentation:</w:t>
      </w:r>
    </w:p>
    <w:p w:rsidR="001631FD" w:rsidRDefault="001631FD" w:rsidP="001631FD">
      <w:pPr>
        <w:ind w:firstLine="720"/>
      </w:pPr>
      <w:r>
        <w:t xml:space="preserve">Richard Wells, CPA from </w:t>
      </w:r>
      <w:proofErr w:type="spellStart"/>
      <w:r>
        <w:t>Wipfli</w:t>
      </w:r>
      <w:proofErr w:type="spellEnd"/>
      <w:r>
        <w:t xml:space="preserve"> LLP, reviewed the 2016 audited financial statements and answered questions as part of the President’s Report. </w:t>
      </w:r>
    </w:p>
    <w:p w:rsidR="001631FD" w:rsidRDefault="001631FD" w:rsidP="001631FD"/>
    <w:p w:rsidR="001631FD" w:rsidRPr="00A06E7B" w:rsidRDefault="001631FD" w:rsidP="001631FD">
      <w:pPr>
        <w:rPr>
          <w:b/>
        </w:rPr>
      </w:pPr>
      <w:r w:rsidRPr="00A06E7B">
        <w:rPr>
          <w:b/>
        </w:rPr>
        <w:t>Recommendation:</w:t>
      </w:r>
    </w:p>
    <w:p w:rsidR="008225C9" w:rsidRPr="00331323" w:rsidRDefault="001631FD" w:rsidP="001631FD">
      <w:pPr>
        <w:rPr>
          <w:rFonts w:eastAsia="Calibri"/>
        </w:rPr>
      </w:pPr>
      <w:r>
        <w:tab/>
        <w:t>The administration recommends the Board accept the 2016 audited financial statements.</w:t>
      </w:r>
      <w:bookmarkStart w:id="0" w:name="_GoBack"/>
      <w:bookmarkEnd w:id="0"/>
    </w:p>
    <w:sectPr w:rsidR="008225C9" w:rsidRPr="00331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23"/>
    <w:rsid w:val="001631FD"/>
    <w:rsid w:val="00254E05"/>
    <w:rsid w:val="00331323"/>
    <w:rsid w:val="008D5E6E"/>
    <w:rsid w:val="00A06E7B"/>
    <w:rsid w:val="00C0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5DB8"/>
  <w15:chartTrackingRefBased/>
  <w15:docId w15:val="{97E80DCB-AAAA-4179-90F1-7052126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2016-10-19T19:03:00Z</dcterms:created>
  <dcterms:modified xsi:type="dcterms:W3CDTF">2016-10-19T19:03:00Z</dcterms:modified>
</cp:coreProperties>
</file>