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03" w:rsidRPr="0043393A" w:rsidRDefault="005B2403" w:rsidP="009163BF">
      <w:pPr>
        <w:jc w:val="center"/>
        <w:rPr>
          <w:b/>
        </w:rPr>
      </w:pPr>
      <w:r w:rsidRPr="0043393A">
        <w:rPr>
          <w:b/>
        </w:rPr>
        <w:t>Sauk Valley Community College</w:t>
      </w:r>
    </w:p>
    <w:p w:rsidR="005B2403" w:rsidRPr="0043393A" w:rsidRDefault="00D30E4F" w:rsidP="009163BF">
      <w:pPr>
        <w:jc w:val="center"/>
        <w:rPr>
          <w:b/>
        </w:rPr>
      </w:pPr>
      <w:r w:rsidRPr="0043393A">
        <w:rPr>
          <w:b/>
        </w:rPr>
        <w:t>September 24</w:t>
      </w:r>
      <w:r w:rsidR="005B2403" w:rsidRPr="0043393A">
        <w:rPr>
          <w:b/>
        </w:rPr>
        <w:t>, 2018</w:t>
      </w:r>
    </w:p>
    <w:p w:rsidR="00FB37F9" w:rsidRDefault="00FB37F9" w:rsidP="00FB37F9">
      <w:pPr>
        <w:rPr>
          <w:b/>
        </w:rPr>
      </w:pPr>
    </w:p>
    <w:p w:rsidR="00FB37F9" w:rsidRDefault="00FB37F9" w:rsidP="00FB37F9">
      <w:pPr>
        <w:rPr>
          <w:b/>
        </w:rPr>
      </w:pPr>
    </w:p>
    <w:p w:rsidR="005B2403" w:rsidRPr="00F67FF6" w:rsidRDefault="005B2403" w:rsidP="00FB37F9">
      <w:pPr>
        <w:jc w:val="right"/>
        <w:rPr>
          <w:b/>
          <w:u w:val="single"/>
        </w:rPr>
      </w:pPr>
      <w:r w:rsidRPr="00F67FF6">
        <w:rPr>
          <w:b/>
          <w:u w:val="single"/>
        </w:rPr>
        <w:t>A</w:t>
      </w:r>
      <w:r w:rsidR="00D30E4F" w:rsidRPr="00F67FF6">
        <w:rPr>
          <w:b/>
          <w:u w:val="single"/>
        </w:rPr>
        <w:t>ction Item 4</w:t>
      </w:r>
      <w:r w:rsidRPr="00F67FF6">
        <w:rPr>
          <w:b/>
          <w:u w:val="single"/>
        </w:rPr>
        <w:t>.1</w:t>
      </w:r>
    </w:p>
    <w:p w:rsidR="005B2403" w:rsidRPr="0043393A" w:rsidRDefault="005B2403" w:rsidP="009163BF">
      <w:pPr>
        <w:rPr>
          <w:b/>
        </w:rPr>
      </w:pPr>
    </w:p>
    <w:p w:rsidR="00783B9E" w:rsidRDefault="0024699A" w:rsidP="00FB37F9">
      <w:pPr>
        <w:ind w:left="2160" w:hanging="2160"/>
        <w:rPr>
          <w:b/>
        </w:rPr>
      </w:pPr>
      <w:r>
        <w:rPr>
          <w:b/>
        </w:rPr>
        <w:t>Topic</w:t>
      </w:r>
      <w:r w:rsidRPr="0024699A">
        <w:rPr>
          <w:b/>
        </w:rPr>
        <w:t>:</w:t>
      </w:r>
      <w:r w:rsidRPr="0024699A">
        <w:rPr>
          <w:b/>
        </w:rPr>
        <w:tab/>
      </w:r>
      <w:r w:rsidR="00783B9E" w:rsidRPr="00783B9E">
        <w:rPr>
          <w:b/>
        </w:rPr>
        <w:t>RESOLUTION providing for the issue of not to exceed $5,300,0000 General Obligation Community College Bonds for  the purpose of paying claims against the district, providing for the levy of a district annual tax sufficient to pay the principal and interest of said bonds, and authorizing the sale of said bonds to the purchaser thereof.</w:t>
      </w:r>
    </w:p>
    <w:p w:rsidR="0024699A" w:rsidRDefault="0024699A" w:rsidP="00FB37F9">
      <w:pPr>
        <w:ind w:left="2160" w:hanging="2160"/>
        <w:rPr>
          <w:b/>
        </w:rPr>
      </w:pPr>
    </w:p>
    <w:p w:rsidR="0024699A" w:rsidRPr="00783B9E" w:rsidRDefault="0024699A" w:rsidP="00FB37F9">
      <w:pPr>
        <w:ind w:left="2160" w:hanging="2160"/>
        <w:rPr>
          <w:b/>
        </w:rPr>
      </w:pPr>
      <w:r w:rsidRPr="0024699A">
        <w:rPr>
          <w:b/>
        </w:rPr>
        <w:t>Strategic Vision:</w:t>
      </w:r>
      <w:r w:rsidRPr="0024699A">
        <w:rPr>
          <w:b/>
        </w:rPr>
        <w:tab/>
        <w:t>Sauk Valley Community College will be a leader in student achievement while expanding access to higher education across the Sauk Valley region.</w:t>
      </w:r>
    </w:p>
    <w:p w:rsidR="00783B9E" w:rsidRPr="00783B9E" w:rsidRDefault="00783B9E" w:rsidP="00FB37F9">
      <w:pPr>
        <w:ind w:left="2160" w:hanging="2160"/>
        <w:rPr>
          <w:b/>
        </w:rPr>
      </w:pPr>
    </w:p>
    <w:p w:rsidR="00783B9E" w:rsidRPr="00783B9E" w:rsidRDefault="00783B9E" w:rsidP="00FB37F9">
      <w:pPr>
        <w:ind w:left="2160" w:hanging="2160"/>
        <w:rPr>
          <w:b/>
        </w:rPr>
      </w:pPr>
      <w:r w:rsidRPr="00783B9E">
        <w:rPr>
          <w:b/>
        </w:rPr>
        <w:t xml:space="preserve">Presented by:  </w:t>
      </w:r>
      <w:r w:rsidRPr="00783B9E">
        <w:rPr>
          <w:b/>
        </w:rPr>
        <w:tab/>
        <w:t>Dr. David Hellmich and Melissa Dye</w:t>
      </w:r>
    </w:p>
    <w:p w:rsidR="00783B9E" w:rsidRPr="00783B9E" w:rsidRDefault="00783B9E" w:rsidP="00783B9E">
      <w:pPr>
        <w:rPr>
          <w:b/>
        </w:rPr>
      </w:pPr>
    </w:p>
    <w:p w:rsidR="00783B9E" w:rsidRPr="00783B9E" w:rsidRDefault="00783B9E" w:rsidP="00783B9E">
      <w:pPr>
        <w:rPr>
          <w:b/>
        </w:rPr>
      </w:pPr>
      <w:r w:rsidRPr="00783B9E">
        <w:rPr>
          <w:b/>
        </w:rPr>
        <w:t>Presentation:</w:t>
      </w:r>
    </w:p>
    <w:p w:rsidR="00783B9E" w:rsidRPr="0024699A" w:rsidRDefault="00783B9E" w:rsidP="0024699A">
      <w:pPr>
        <w:ind w:firstLine="720"/>
      </w:pPr>
      <w:r w:rsidRPr="0024699A">
        <w:t>This month is the final step in the bonds process, in which the Board votes on a resolution to issue funding b</w:t>
      </w:r>
      <w:r w:rsidR="00CF7B0C">
        <w:t xml:space="preserve">onds and levy the tax needed for </w:t>
      </w:r>
      <w:r w:rsidRPr="0024699A">
        <w:t>repay</w:t>
      </w:r>
      <w:r w:rsidR="00CF7B0C">
        <w:t>ment</w:t>
      </w:r>
      <w:r w:rsidRPr="0024699A">
        <w:t xml:space="preserve"> over four years.  The bond closin</w:t>
      </w:r>
      <w:r w:rsidR="00CF7B0C">
        <w:t>g will take place September 26</w:t>
      </w:r>
      <w:r w:rsidRPr="0024699A">
        <w:t>, at which time the funds will be available.</w:t>
      </w:r>
    </w:p>
    <w:p w:rsidR="00783B9E" w:rsidRPr="00783B9E" w:rsidRDefault="00783B9E" w:rsidP="00783B9E">
      <w:pPr>
        <w:rPr>
          <w:b/>
        </w:rPr>
      </w:pPr>
    </w:p>
    <w:p w:rsidR="00783B9E" w:rsidRPr="00783B9E" w:rsidRDefault="00783B9E" w:rsidP="00783B9E">
      <w:pPr>
        <w:rPr>
          <w:b/>
        </w:rPr>
      </w:pPr>
      <w:r w:rsidRPr="00783B9E">
        <w:rPr>
          <w:b/>
        </w:rPr>
        <w:t>Recommendation:</w:t>
      </w:r>
    </w:p>
    <w:p w:rsidR="00783B9E" w:rsidRPr="0024699A" w:rsidRDefault="00783B9E" w:rsidP="0024699A">
      <w:pPr>
        <w:ind w:firstLine="720"/>
      </w:pPr>
      <w:r w:rsidRPr="0024699A">
        <w:t>The</w:t>
      </w:r>
      <w:r w:rsidR="00CF7B0C">
        <w:t xml:space="preserve"> administration recommends </w:t>
      </w:r>
      <w:r w:rsidRPr="0024699A">
        <w:t>the Board approve the resolution providing for the issue of not to exceed $5,300,000 General Obligation Community Bonds for the purpose of paying claims against the district, providing for the levy of a district annual tax sufficient to pay the principal and interest of said bonds, and authorizing the sale of said bonds to the purchaser thereof.</w:t>
      </w:r>
    </w:p>
    <w:p w:rsidR="00783B9E" w:rsidRDefault="00783B9E" w:rsidP="009163BF">
      <w:pPr>
        <w:rPr>
          <w:b/>
        </w:rPr>
      </w:pPr>
    </w:p>
    <w:p w:rsidR="00F67FF6" w:rsidRPr="00D157EC" w:rsidRDefault="00F67FF6" w:rsidP="00084EC1">
      <w:pPr>
        <w:spacing w:after="160" w:line="259" w:lineRule="auto"/>
        <w:rPr>
          <w:color w:val="000000"/>
        </w:rPr>
      </w:pPr>
      <w:bookmarkStart w:id="0" w:name="_GoBack"/>
      <w:bookmarkEnd w:id="0"/>
    </w:p>
    <w:sectPr w:rsidR="00F67FF6" w:rsidRPr="00D157EC" w:rsidSect="00084EC1">
      <w:pgSz w:w="12240" w:h="15840"/>
      <w:pgMar w:top="1440" w:right="1325" w:bottom="720" w:left="1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75" w:hanging="328"/>
      </w:pPr>
      <w:rPr>
        <w:rFonts w:ascii="Times New Roman" w:hAnsi="Times New Roman" w:cs="Times New Roman"/>
        <w:b w:val="0"/>
        <w:bCs w:val="0"/>
        <w:color w:val="1C1C1C"/>
        <w:w w:val="180"/>
        <w:sz w:val="24"/>
        <w:szCs w:val="24"/>
      </w:rPr>
    </w:lvl>
    <w:lvl w:ilvl="1">
      <w:numFmt w:val="bullet"/>
      <w:lvlText w:val="•"/>
      <w:lvlJc w:val="left"/>
      <w:pPr>
        <w:ind w:left="824" w:hanging="328"/>
      </w:pPr>
      <w:rPr>
        <w:rFonts w:ascii="Times New Roman" w:hAnsi="Times New Roman" w:cs="Times New Roman"/>
        <w:b w:val="0"/>
        <w:bCs w:val="0"/>
        <w:color w:val="1C1C1C"/>
        <w:w w:val="180"/>
        <w:sz w:val="24"/>
        <w:szCs w:val="24"/>
      </w:rPr>
    </w:lvl>
    <w:lvl w:ilvl="2">
      <w:numFmt w:val="bullet"/>
      <w:lvlText w:val="•"/>
      <w:lvlJc w:val="left"/>
      <w:pPr>
        <w:ind w:left="1193" w:hanging="328"/>
      </w:pPr>
    </w:lvl>
    <w:lvl w:ilvl="3">
      <w:numFmt w:val="bullet"/>
      <w:lvlText w:val="•"/>
      <w:lvlJc w:val="left"/>
      <w:pPr>
        <w:ind w:left="1562" w:hanging="328"/>
      </w:pPr>
    </w:lvl>
    <w:lvl w:ilvl="4">
      <w:numFmt w:val="bullet"/>
      <w:lvlText w:val="•"/>
      <w:lvlJc w:val="left"/>
      <w:pPr>
        <w:ind w:left="1931" w:hanging="328"/>
      </w:pPr>
    </w:lvl>
    <w:lvl w:ilvl="5">
      <w:numFmt w:val="bullet"/>
      <w:lvlText w:val="•"/>
      <w:lvlJc w:val="left"/>
      <w:pPr>
        <w:ind w:left="2299" w:hanging="328"/>
      </w:pPr>
    </w:lvl>
    <w:lvl w:ilvl="6">
      <w:numFmt w:val="bullet"/>
      <w:lvlText w:val="•"/>
      <w:lvlJc w:val="left"/>
      <w:pPr>
        <w:ind w:left="2668" w:hanging="328"/>
      </w:pPr>
    </w:lvl>
    <w:lvl w:ilvl="7">
      <w:numFmt w:val="bullet"/>
      <w:lvlText w:val="•"/>
      <w:lvlJc w:val="left"/>
      <w:pPr>
        <w:ind w:left="3037" w:hanging="328"/>
      </w:pPr>
    </w:lvl>
    <w:lvl w:ilvl="8">
      <w:numFmt w:val="bullet"/>
      <w:lvlText w:val="•"/>
      <w:lvlJc w:val="left"/>
      <w:pPr>
        <w:ind w:left="3405" w:hanging="32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550" w:hanging="349"/>
      </w:pPr>
      <w:rPr>
        <w:rFonts w:ascii="Times New Roman" w:hAnsi="Times New Roman" w:cs="Times New Roman"/>
        <w:b w:val="0"/>
        <w:bCs w:val="0"/>
        <w:color w:val="1C1C1C"/>
        <w:w w:val="218"/>
        <w:sz w:val="23"/>
        <w:szCs w:val="23"/>
      </w:rPr>
    </w:lvl>
    <w:lvl w:ilvl="1">
      <w:numFmt w:val="bullet"/>
      <w:lvlText w:val="•"/>
      <w:lvlJc w:val="left"/>
      <w:pPr>
        <w:ind w:left="1483" w:hanging="349"/>
      </w:pPr>
    </w:lvl>
    <w:lvl w:ilvl="2">
      <w:numFmt w:val="bullet"/>
      <w:lvlText w:val="•"/>
      <w:lvlJc w:val="left"/>
      <w:pPr>
        <w:ind w:left="2416" w:hanging="349"/>
      </w:pPr>
    </w:lvl>
    <w:lvl w:ilvl="3">
      <w:numFmt w:val="bullet"/>
      <w:lvlText w:val="•"/>
      <w:lvlJc w:val="left"/>
      <w:pPr>
        <w:ind w:left="3349" w:hanging="349"/>
      </w:pPr>
    </w:lvl>
    <w:lvl w:ilvl="4">
      <w:numFmt w:val="bullet"/>
      <w:lvlText w:val="•"/>
      <w:lvlJc w:val="left"/>
      <w:pPr>
        <w:ind w:left="4282" w:hanging="349"/>
      </w:pPr>
    </w:lvl>
    <w:lvl w:ilvl="5">
      <w:numFmt w:val="bullet"/>
      <w:lvlText w:val="•"/>
      <w:lvlJc w:val="left"/>
      <w:pPr>
        <w:ind w:left="5215" w:hanging="349"/>
      </w:pPr>
    </w:lvl>
    <w:lvl w:ilvl="6">
      <w:numFmt w:val="bullet"/>
      <w:lvlText w:val="•"/>
      <w:lvlJc w:val="left"/>
      <w:pPr>
        <w:ind w:left="6148" w:hanging="349"/>
      </w:pPr>
    </w:lvl>
    <w:lvl w:ilvl="7">
      <w:numFmt w:val="bullet"/>
      <w:lvlText w:val="•"/>
      <w:lvlJc w:val="left"/>
      <w:pPr>
        <w:ind w:left="7081" w:hanging="349"/>
      </w:pPr>
    </w:lvl>
    <w:lvl w:ilvl="8">
      <w:numFmt w:val="bullet"/>
      <w:lvlText w:val="•"/>
      <w:lvlJc w:val="left"/>
      <w:pPr>
        <w:ind w:left="8014" w:hanging="34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502" w:hanging="336"/>
      </w:pPr>
      <w:rPr>
        <w:rFonts w:ascii="Times New Roman" w:hAnsi="Times New Roman" w:cs="Times New Roman"/>
        <w:b w:val="0"/>
        <w:bCs w:val="0"/>
        <w:color w:val="1C1C1C"/>
        <w:w w:val="168"/>
        <w:sz w:val="24"/>
        <w:szCs w:val="24"/>
      </w:rPr>
    </w:lvl>
    <w:lvl w:ilvl="1">
      <w:numFmt w:val="bullet"/>
      <w:lvlText w:val="•"/>
      <w:lvlJc w:val="left"/>
      <w:pPr>
        <w:ind w:left="1866" w:hanging="336"/>
      </w:pPr>
    </w:lvl>
    <w:lvl w:ilvl="2">
      <w:numFmt w:val="bullet"/>
      <w:lvlText w:val="•"/>
      <w:lvlJc w:val="left"/>
      <w:pPr>
        <w:ind w:left="2231" w:hanging="336"/>
      </w:pPr>
    </w:lvl>
    <w:lvl w:ilvl="3">
      <w:numFmt w:val="bullet"/>
      <w:lvlText w:val="•"/>
      <w:lvlJc w:val="left"/>
      <w:pPr>
        <w:ind w:left="2595" w:hanging="336"/>
      </w:pPr>
    </w:lvl>
    <w:lvl w:ilvl="4">
      <w:numFmt w:val="bullet"/>
      <w:lvlText w:val="•"/>
      <w:lvlJc w:val="left"/>
      <w:pPr>
        <w:ind w:left="2960" w:hanging="336"/>
      </w:pPr>
    </w:lvl>
    <w:lvl w:ilvl="5">
      <w:numFmt w:val="bullet"/>
      <w:lvlText w:val="•"/>
      <w:lvlJc w:val="left"/>
      <w:pPr>
        <w:ind w:left="3324" w:hanging="336"/>
      </w:pPr>
    </w:lvl>
    <w:lvl w:ilvl="6">
      <w:numFmt w:val="bullet"/>
      <w:lvlText w:val="•"/>
      <w:lvlJc w:val="left"/>
      <w:pPr>
        <w:ind w:left="3689" w:hanging="336"/>
      </w:pPr>
    </w:lvl>
    <w:lvl w:ilvl="7">
      <w:numFmt w:val="bullet"/>
      <w:lvlText w:val="•"/>
      <w:lvlJc w:val="left"/>
      <w:pPr>
        <w:ind w:left="4054" w:hanging="336"/>
      </w:pPr>
    </w:lvl>
    <w:lvl w:ilvl="8">
      <w:numFmt w:val="bullet"/>
      <w:lvlText w:val="•"/>
      <w:lvlJc w:val="left"/>
      <w:pPr>
        <w:ind w:left="4418" w:hanging="336"/>
      </w:pPr>
    </w:lvl>
  </w:abstractNum>
  <w:abstractNum w:abstractNumId="3" w15:restartNumberingAfterBreak="0">
    <w:nsid w:val="20DA70E2"/>
    <w:multiLevelType w:val="multilevel"/>
    <w:tmpl w:val="9F8086CE"/>
    <w:lvl w:ilvl="0">
      <w:start w:val="1"/>
      <w:numFmt w:val="decimal"/>
      <w:lvlText w:val="%1.0"/>
      <w:lvlJc w:val="left"/>
      <w:pPr>
        <w:ind w:left="1080" w:hanging="6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  <w:u w:val="none"/>
      </w:rPr>
    </w:lvl>
  </w:abstractNum>
  <w:abstractNum w:abstractNumId="4" w15:restartNumberingAfterBreak="0">
    <w:nsid w:val="2F8C5143"/>
    <w:multiLevelType w:val="hybridMultilevel"/>
    <w:tmpl w:val="7A4424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557C2"/>
    <w:multiLevelType w:val="hybridMultilevel"/>
    <w:tmpl w:val="0004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D0A4C"/>
    <w:multiLevelType w:val="multilevel"/>
    <w:tmpl w:val="6CB01ADE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58CE1C9F"/>
    <w:multiLevelType w:val="hybridMultilevel"/>
    <w:tmpl w:val="85442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8D1D49"/>
    <w:multiLevelType w:val="multilevel"/>
    <w:tmpl w:val="843EB542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698E35A5"/>
    <w:multiLevelType w:val="multilevel"/>
    <w:tmpl w:val="0AE8DA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F624DC5"/>
    <w:multiLevelType w:val="hybridMultilevel"/>
    <w:tmpl w:val="8B90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645D2"/>
    <w:multiLevelType w:val="hybridMultilevel"/>
    <w:tmpl w:val="A1C8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F4852"/>
    <w:multiLevelType w:val="hybridMultilevel"/>
    <w:tmpl w:val="50B2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70BEF"/>
    <w:multiLevelType w:val="hybridMultilevel"/>
    <w:tmpl w:val="2FA65D4C"/>
    <w:lvl w:ilvl="0" w:tplc="35FA186E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35FA186E">
      <w:start w:val="1"/>
      <w:numFmt w:val="decimal"/>
      <w:lvlText w:val="%2.0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3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13"/>
    <w:rsid w:val="000332EC"/>
    <w:rsid w:val="00050A93"/>
    <w:rsid w:val="00084EC1"/>
    <w:rsid w:val="000A7882"/>
    <w:rsid w:val="000A7B08"/>
    <w:rsid w:val="000C731C"/>
    <w:rsid w:val="000E547C"/>
    <w:rsid w:val="000F312F"/>
    <w:rsid w:val="00107486"/>
    <w:rsid w:val="00121CF4"/>
    <w:rsid w:val="00155262"/>
    <w:rsid w:val="001C61A0"/>
    <w:rsid w:val="001F0EDA"/>
    <w:rsid w:val="002070C5"/>
    <w:rsid w:val="00221CE1"/>
    <w:rsid w:val="00226892"/>
    <w:rsid w:val="00244D7D"/>
    <w:rsid w:val="0024699A"/>
    <w:rsid w:val="00254E05"/>
    <w:rsid w:val="00267BF2"/>
    <w:rsid w:val="002B178F"/>
    <w:rsid w:val="002C5CFB"/>
    <w:rsid w:val="002E123F"/>
    <w:rsid w:val="002E6957"/>
    <w:rsid w:val="003679A2"/>
    <w:rsid w:val="00387176"/>
    <w:rsid w:val="00390481"/>
    <w:rsid w:val="003B5B66"/>
    <w:rsid w:val="003B62AE"/>
    <w:rsid w:val="003F6427"/>
    <w:rsid w:val="0043393A"/>
    <w:rsid w:val="004440B6"/>
    <w:rsid w:val="00473AEA"/>
    <w:rsid w:val="00474CAA"/>
    <w:rsid w:val="004E601A"/>
    <w:rsid w:val="004F7B25"/>
    <w:rsid w:val="0057598A"/>
    <w:rsid w:val="005B2403"/>
    <w:rsid w:val="005D19BC"/>
    <w:rsid w:val="005E5F0B"/>
    <w:rsid w:val="006124D6"/>
    <w:rsid w:val="00672453"/>
    <w:rsid w:val="006A3E79"/>
    <w:rsid w:val="006C140D"/>
    <w:rsid w:val="006E4951"/>
    <w:rsid w:val="00716186"/>
    <w:rsid w:val="007438A9"/>
    <w:rsid w:val="00783B9E"/>
    <w:rsid w:val="007E25EA"/>
    <w:rsid w:val="00872F82"/>
    <w:rsid w:val="008871B6"/>
    <w:rsid w:val="008D5E6E"/>
    <w:rsid w:val="00907F28"/>
    <w:rsid w:val="009163BF"/>
    <w:rsid w:val="009773BF"/>
    <w:rsid w:val="009C739E"/>
    <w:rsid w:val="009D2883"/>
    <w:rsid w:val="009D4AD2"/>
    <w:rsid w:val="00A03E21"/>
    <w:rsid w:val="00A57063"/>
    <w:rsid w:val="00AB673A"/>
    <w:rsid w:val="00AE437E"/>
    <w:rsid w:val="00B12A13"/>
    <w:rsid w:val="00B81DF4"/>
    <w:rsid w:val="00B845D1"/>
    <w:rsid w:val="00B9505F"/>
    <w:rsid w:val="00BB77BB"/>
    <w:rsid w:val="00BF0418"/>
    <w:rsid w:val="00C4647B"/>
    <w:rsid w:val="00C9308C"/>
    <w:rsid w:val="00C96299"/>
    <w:rsid w:val="00CF7B0C"/>
    <w:rsid w:val="00D157EC"/>
    <w:rsid w:val="00D26701"/>
    <w:rsid w:val="00D30E4F"/>
    <w:rsid w:val="00D51D1A"/>
    <w:rsid w:val="00DB1AFB"/>
    <w:rsid w:val="00E33C9F"/>
    <w:rsid w:val="00E35C08"/>
    <w:rsid w:val="00E74F8B"/>
    <w:rsid w:val="00E85023"/>
    <w:rsid w:val="00E90A28"/>
    <w:rsid w:val="00EA4D6F"/>
    <w:rsid w:val="00EE7B12"/>
    <w:rsid w:val="00EF577B"/>
    <w:rsid w:val="00F17F70"/>
    <w:rsid w:val="00F446D8"/>
    <w:rsid w:val="00F449B4"/>
    <w:rsid w:val="00F47656"/>
    <w:rsid w:val="00F61DBE"/>
    <w:rsid w:val="00F67FF6"/>
    <w:rsid w:val="00F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FA20"/>
  <w15:chartTrackingRefBased/>
  <w15:docId w15:val="{611B2001-9DE1-4BD9-A663-07A4593E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sz w:val="24"/>
        <w:szCs w:val="24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13"/>
    <w:pPr>
      <w:spacing w:after="0" w:line="240" w:lineRule="auto"/>
    </w:pPr>
    <w:rPr>
      <w:rFonts w:eastAsia="Times New Roman"/>
      <w:i w:val="0"/>
      <w:u w:val="none"/>
    </w:rPr>
  </w:style>
  <w:style w:type="paragraph" w:styleId="Heading1">
    <w:name w:val="heading 1"/>
    <w:basedOn w:val="Standard"/>
    <w:next w:val="Normal"/>
    <w:link w:val="Heading1Char"/>
    <w:uiPriority w:val="9"/>
    <w:rsid w:val="00B9505F"/>
    <w:pPr>
      <w:spacing w:after="0"/>
      <w:outlineLvl w:val="0"/>
    </w:pPr>
    <w:rPr>
      <w:b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0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A13"/>
    <w:pPr>
      <w:ind w:left="720"/>
    </w:pPr>
  </w:style>
  <w:style w:type="table" w:styleId="TableGrid">
    <w:name w:val="Table Grid"/>
    <w:basedOn w:val="TableNormal"/>
    <w:uiPriority w:val="39"/>
    <w:rsid w:val="006C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33C9F"/>
    <w:pPr>
      <w:spacing w:after="0" w:line="240" w:lineRule="auto"/>
    </w:pPr>
    <w:rPr>
      <w:rFonts w:asciiTheme="minorHAnsi" w:hAnsiTheme="minorHAnsi" w:cstheme="minorBidi"/>
      <w:i w:val="0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505F"/>
    <w:rPr>
      <w:rFonts w:ascii="Cambria" w:eastAsia="SimSun" w:hAnsi="Cambria" w:cs="Tahoma"/>
      <w:b/>
      <w:i w:val="0"/>
      <w:kern w:val="3"/>
      <w:sz w:val="56"/>
      <w:szCs w:val="56"/>
      <w:u w:val="none"/>
    </w:rPr>
  </w:style>
  <w:style w:type="paragraph" w:customStyle="1" w:styleId="Standard">
    <w:name w:val="Standard"/>
    <w:rsid w:val="00B9505F"/>
    <w:pPr>
      <w:suppressAutoHyphens/>
      <w:autoSpaceDN w:val="0"/>
      <w:spacing w:after="60" w:line="240" w:lineRule="auto"/>
      <w:textAlignment w:val="baseline"/>
    </w:pPr>
    <w:rPr>
      <w:rFonts w:ascii="Cambria" w:eastAsia="SimSun" w:hAnsi="Cambria" w:cs="Tahoma"/>
      <w:i w:val="0"/>
      <w:kern w:val="3"/>
      <w:sz w:val="20"/>
      <w:szCs w:val="22"/>
      <w:u w:val="none"/>
    </w:rPr>
  </w:style>
  <w:style w:type="paragraph" w:customStyle="1" w:styleId="tagline">
    <w:name w:val="tag line"/>
    <w:basedOn w:val="Standard"/>
    <w:rsid w:val="00B9505F"/>
    <w:pPr>
      <w:spacing w:after="0"/>
    </w:pPr>
    <w:rPr>
      <w:i/>
    </w:rPr>
  </w:style>
  <w:style w:type="paragraph" w:customStyle="1" w:styleId="ContactInfo">
    <w:name w:val="Contact Info"/>
    <w:basedOn w:val="Standard"/>
    <w:rsid w:val="00B9505F"/>
    <w:pPr>
      <w:spacing w:after="0"/>
      <w:jc w:val="right"/>
    </w:pPr>
  </w:style>
  <w:style w:type="paragraph" w:styleId="NoSpacing">
    <w:name w:val="No Spacing"/>
    <w:uiPriority w:val="1"/>
    <w:rsid w:val="00B9505F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Tahoma"/>
      <w:i w:val="0"/>
      <w:kern w:val="3"/>
      <w:sz w:val="20"/>
      <w:szCs w:val="22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05F"/>
    <w:rPr>
      <w:rFonts w:asciiTheme="majorHAnsi" w:eastAsiaTheme="majorEastAsia" w:hAnsiTheme="majorHAnsi" w:cstheme="majorBidi"/>
      <w:i w:val="0"/>
      <w:color w:val="2E74B5" w:themeColor="accent1" w:themeShade="BF"/>
      <w:sz w:val="26"/>
      <w:szCs w:val="26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05F"/>
    <w:rPr>
      <w:rFonts w:asciiTheme="majorHAnsi" w:eastAsiaTheme="majorEastAsia" w:hAnsiTheme="majorHAnsi" w:cstheme="majorBidi"/>
      <w:i w:val="0"/>
      <w:color w:val="1F4D78" w:themeColor="accent1" w:themeShade="7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73A38-956C-45CC-B9B3-92993DB2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eric.epps</cp:lastModifiedBy>
  <cp:revision>2</cp:revision>
  <cp:lastPrinted>2018-09-20T19:48:00Z</cp:lastPrinted>
  <dcterms:created xsi:type="dcterms:W3CDTF">2018-09-20T23:29:00Z</dcterms:created>
  <dcterms:modified xsi:type="dcterms:W3CDTF">2018-09-20T23:29:00Z</dcterms:modified>
</cp:coreProperties>
</file>